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248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в открытом судебном заседании дело об административном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равонарушении, возбужденное по ст.15.5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Залман Надежды Тимофеевны, </w:t>
      </w:r>
      <w:r>
        <w:rPr>
          <w:rStyle w:val="cat-UserDefinedgrp-2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протоколу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86012534200143700002 от 04.03.2026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Залман Н.Т.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Фортуна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по месту регистрации юридического лица по адресу: г.Ханты-Мансийск ул.</w:t>
      </w:r>
      <w:r>
        <w:rPr>
          <w:rStyle w:val="cat-UserDefinedgrp-2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д.65 помещ.8, в срок до 24:00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.04.2025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подп.1 ч.1 ст.419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не 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 за 1 квартал 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МИ ФН</w:t>
      </w:r>
      <w:r>
        <w:rPr>
          <w:rFonts w:ascii="Times New Roman" w:eastAsia="Times New Roman" w:hAnsi="Times New Roman" w:cs="Times New Roman"/>
          <w:sz w:val="26"/>
          <w:szCs w:val="26"/>
        </w:rPr>
        <w:t>С России №1 по ХМАО-Югре, чем 25</w:t>
      </w:r>
      <w:r>
        <w:rPr>
          <w:rFonts w:ascii="Times New Roman" w:eastAsia="Times New Roman" w:hAnsi="Times New Roman" w:cs="Times New Roman"/>
          <w:sz w:val="26"/>
          <w:szCs w:val="26"/>
        </w:rPr>
        <w:t>.04.2025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п.8 ч.1 ст.24.5 КоАП РФ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роизводство по делу об административном правонарушении не может быть начато, а начатое производство подлежит прекращению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со смертью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физического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Залман Надежда Тимофеевна, </w:t>
      </w:r>
      <w:r>
        <w:rPr>
          <w:rStyle w:val="cat-UserDefinedgrp-23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умерла 17.02.2026, что подтверждается копией свидетельства о смерти серии </w:t>
      </w:r>
      <w:r>
        <w:rPr>
          <w:rStyle w:val="cat-UserDefinedgrp-24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производство по делу об административном правонарушении подлежит прекращению.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ст.ст.23.1, </w:t>
      </w:r>
      <w:r>
        <w:rPr>
          <w:rFonts w:ascii="Times New Roman" w:eastAsia="Times New Roman" w:hAnsi="Times New Roman" w:cs="Times New Roman"/>
          <w:sz w:val="26"/>
          <w:szCs w:val="26"/>
        </w:rPr>
        <w:t>п.8 ч.1 ст.24.5, ст.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прекратить производство по делу об административном,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ст.15.5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Залман Надежды Тимофеевны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п.8 ч.1 ст.24.5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 смертью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физического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  <w:sz w:val="26"/>
          <w:szCs w:val="26"/>
        </w:rPr>
        <w:t>бы мировому судье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23">
    <w:name w:val="cat-UserDefined grp-23 rplc-23"/>
    <w:basedOn w:val="DefaultParagraphFont"/>
  </w:style>
  <w:style w:type="character" w:customStyle="1" w:styleId="cat-UserDefinedgrp-24rplc-25">
    <w:name w:val="cat-UserDefined grp-2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